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DB" w:rsidRPr="00153057" w:rsidRDefault="003858DB" w:rsidP="003858DB">
      <w:pPr>
        <w:pStyle w:val="a4"/>
        <w:jc w:val="center"/>
        <w:rPr>
          <w:b/>
          <w:bCs/>
          <w:lang w:val="ru-RU"/>
        </w:rPr>
      </w:pPr>
      <w:r w:rsidRPr="00153057">
        <w:rPr>
          <w:b/>
          <w:bCs/>
          <w:lang w:val="ru-RU"/>
        </w:rPr>
        <w:t>Опросный лист</w:t>
      </w:r>
    </w:p>
    <w:p w:rsidR="003858DB" w:rsidRPr="001B042B" w:rsidRDefault="003858DB" w:rsidP="003858DB">
      <w:pPr>
        <w:pStyle w:val="a4"/>
        <w:jc w:val="center"/>
        <w:rPr>
          <w:b/>
          <w:bCs/>
          <w:u w:val="single"/>
          <w:lang w:val="ru-RU"/>
        </w:rPr>
      </w:pPr>
      <w:r w:rsidRPr="00153057">
        <w:rPr>
          <w:b/>
          <w:bCs/>
          <w:u w:val="single"/>
          <w:lang w:val="ru-RU"/>
        </w:rPr>
        <w:t>для предварительных расчетов по проектированию и монтажу системы рекуперации паров бензина (</w:t>
      </w:r>
      <w:r w:rsidRPr="00153057">
        <w:rPr>
          <w:b/>
          <w:bCs/>
          <w:u w:val="single"/>
          <w:lang w:val="en-US"/>
        </w:rPr>
        <w:t>TVS</w:t>
      </w:r>
      <w:r w:rsidRPr="00153057">
        <w:rPr>
          <w:b/>
          <w:bCs/>
          <w:u w:val="single"/>
          <w:lang w:val="ru-RU"/>
        </w:rPr>
        <w:t>)</w:t>
      </w:r>
      <w:r>
        <w:rPr>
          <w:b/>
          <w:bCs/>
          <w:u w:val="single"/>
          <w:lang w:val="ru-RU"/>
        </w:rPr>
        <w:t xml:space="preserve"> </w:t>
      </w:r>
      <w:proofErr w:type="gramStart"/>
      <w:r w:rsidRPr="00153057">
        <w:rPr>
          <w:b/>
          <w:bCs/>
          <w:u w:val="single"/>
          <w:lang w:val="ru-RU"/>
        </w:rPr>
        <w:t>для</w:t>
      </w:r>
      <w:proofErr w:type="gramEnd"/>
      <w:r w:rsidRPr="00153057">
        <w:rPr>
          <w:b/>
          <w:bCs/>
          <w:u w:val="single"/>
          <w:lang w:val="ru-RU"/>
        </w:rPr>
        <w:t xml:space="preserve"> проектируемого АЗК</w:t>
      </w:r>
    </w:p>
    <w:p w:rsidR="003858DB" w:rsidRPr="00153057" w:rsidRDefault="003858DB" w:rsidP="003858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Look w:val="0000"/>
      </w:tblPr>
      <w:tblGrid>
        <w:gridCol w:w="724"/>
        <w:gridCol w:w="4664"/>
        <w:gridCol w:w="5103"/>
      </w:tblGrid>
      <w:tr w:rsidR="003858DB" w:rsidRPr="00153057" w:rsidTr="00687368">
        <w:trPr>
          <w:trHeight w:val="33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Необходимая начальная информация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3858DB" w:rsidRPr="00153057" w:rsidTr="00687368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8DB" w:rsidRPr="00153057" w:rsidTr="00687368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стадий рекуперации паров бензина предполагается установить на АЗК: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стадия </w:t>
            </w:r>
            <w:r w:rsidRPr="00153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рекуперация паров бензина в процессе  налива из бензовоза в емкости-хранилища и при  хранении бензина. («Большое и малое дыхания»)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стадия </w:t>
            </w:r>
            <w:r w:rsidRPr="00153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улавливание паров бензина при наполнении  баков и емкостей клиентов.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стадия </w:t>
            </w:r>
            <w:r w:rsidRPr="00153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153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улавливания паров, совместно работающие на один блок рекуперации.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6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Существует ли уже подробный  проект АЗК.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Если есть проект, то необходимо указать, имеется ли его электронный вид и в каком электронном формате он существует.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9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Нужно ли составлять отдельный проект на </w:t>
            </w:r>
            <w:r w:rsidRPr="0015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TVS</w:t>
            </w: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 или его можно  «встроить» в существующий проект как один из разделов проекта по принципу «субподряда».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Сроки завершения проектирования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Сроки начала строительства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>Какая организация утверждает проект.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грунтовых вод и глубина их залегания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энергоснабжения на АЗК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Указать, централизованное или от генераторов, имеется ли резервное электроснабжение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ли выделение </w:t>
            </w:r>
            <w:proofErr w:type="spellStart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. мощности </w:t>
            </w:r>
            <w:r w:rsidRPr="0015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 - 380 В, </w:t>
            </w:r>
            <w:proofErr w:type="gramStart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- 2,2 кВт. (нагрузка с тяжелыми условия</w:t>
            </w:r>
            <w:r w:rsidR="00687368">
              <w:rPr>
                <w:rFonts w:ascii="Times New Roman" w:hAnsi="Times New Roman" w:cs="Times New Roman"/>
                <w:sz w:val="24"/>
                <w:szCs w:val="24"/>
              </w:rPr>
              <w:t>ми пуска двигателя компрессора)</w:t>
            </w: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>Резервуары: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количество (с указанием типа топлива)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объем 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тип резервуаров (</w:t>
            </w:r>
            <w:proofErr w:type="gramStart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  <w:proofErr w:type="gramEnd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/ горизонтальные)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- длина 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количество колодцев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размер колодцев  и их  расположение относительно резервуаров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9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>Трубопроводы: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тип воздушных дыхательных трубопроводов (металл или пластик)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внутренний диаметр воздушных трубопроводов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внутренний  диаметр наливной трубы в резервуаре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proofErr w:type="gramEnd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 диаметры стыков трубопровода и резервуара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9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технологических отверстий на  резервуаре: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размеры и расположение отверстия для налива топлива; 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забора топлива  из резервуара;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зонды уровнемера;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-  какой предполагается устанавливать  </w:t>
            </w:r>
            <w:proofErr w:type="spellStart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погружной</w:t>
            </w:r>
            <w:proofErr w:type="spellEnd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 насос;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какая еще дополнительная арматура проектируется к установке в резервуаре и на его горловине.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6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об АЗС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- место расположения (адрес), если возможно, то географическая широта и долгота (достаточно координат  бытового приемника </w:t>
            </w:r>
            <w:r w:rsidRPr="0015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47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резервуаров и системы налива (наливной приямок) 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конфигурация ТРК относительно друг друга и относительно оператора,  указать  расстояния  между ними.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(Желателен план в масштабе 1:500 с </w:t>
            </w:r>
            <w:proofErr w:type="spellStart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геоподосновой</w:t>
            </w:r>
            <w:proofErr w:type="spellEnd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B" w:rsidRPr="00153057" w:rsidTr="00687368">
        <w:trPr>
          <w:trHeight w:val="47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b/>
                <w:sz w:val="24"/>
                <w:szCs w:val="24"/>
              </w:rPr>
              <w:t>Конфигурация ТРК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количество ТРК (</w:t>
            </w:r>
            <w:proofErr w:type="gramStart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бензиновых</w:t>
            </w:r>
            <w:proofErr w:type="gramEnd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- количество раздаточных кранов по типам бензина на каждой ТРК</w:t>
            </w:r>
          </w:p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системы </w:t>
            </w:r>
            <w:proofErr w:type="spellStart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>газовозврата</w:t>
            </w:r>
            <w:proofErr w:type="spellEnd"/>
            <w:r w:rsidRPr="00153057">
              <w:rPr>
                <w:rFonts w:ascii="Times New Roman" w:hAnsi="Times New Roman" w:cs="Times New Roman"/>
                <w:sz w:val="24"/>
                <w:szCs w:val="24"/>
              </w:rPr>
              <w:t xml:space="preserve"> от раздаточных кранов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58DB" w:rsidRPr="00153057" w:rsidRDefault="003858DB" w:rsidP="004B7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8DB" w:rsidRPr="00153057" w:rsidRDefault="003858DB" w:rsidP="00385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CE6" w:rsidRDefault="00B32CE6"/>
    <w:sectPr w:rsidR="00B32CE6" w:rsidSect="00687368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DB"/>
    <w:rsid w:val="00277E00"/>
    <w:rsid w:val="003858DB"/>
    <w:rsid w:val="00687368"/>
    <w:rsid w:val="00B32CE6"/>
    <w:rsid w:val="00CB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00"/>
    <w:pPr>
      <w:ind w:left="720"/>
      <w:contextualSpacing/>
    </w:pPr>
  </w:style>
  <w:style w:type="paragraph" w:styleId="a4">
    <w:name w:val="header"/>
    <w:basedOn w:val="a"/>
    <w:link w:val="a5"/>
    <w:rsid w:val="00385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a5">
    <w:name w:val="Верхний колонтитул Знак"/>
    <w:basedOn w:val="a0"/>
    <w:link w:val="a4"/>
    <w:rsid w:val="003858DB"/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2012-02-29T11:03:00Z</dcterms:created>
  <dcterms:modified xsi:type="dcterms:W3CDTF">2012-02-29T11:05:00Z</dcterms:modified>
</cp:coreProperties>
</file>